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0C" w:rsidRDefault="00093B2A">
      <w:pPr>
        <w:rPr>
          <w:b/>
          <w:bCs/>
          <w:sz w:val="40"/>
          <w:szCs w:val="40"/>
          <w:u w:val="single"/>
          <w:rtl/>
        </w:rPr>
      </w:pPr>
      <w:r w:rsidRPr="00093B2A">
        <w:rPr>
          <w:rFonts w:hint="cs"/>
          <w:b/>
          <w:bCs/>
          <w:sz w:val="40"/>
          <w:szCs w:val="40"/>
          <w:u w:val="single"/>
          <w:rtl/>
        </w:rPr>
        <w:t>אולימפוס</w:t>
      </w:r>
      <w:r w:rsidR="00427A2F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427A2F">
        <w:rPr>
          <w:b/>
          <w:bCs/>
          <w:sz w:val="40"/>
          <w:szCs w:val="40"/>
          <w:u w:val="single"/>
          <w:rtl/>
        </w:rPr>
        <w:t>–</w:t>
      </w:r>
      <w:r w:rsidR="00427A2F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427A2F">
        <w:rPr>
          <w:rFonts w:hint="cs"/>
          <w:b/>
          <w:bCs/>
          <w:sz w:val="40"/>
          <w:szCs w:val="40"/>
          <w:u w:val="single"/>
        </w:rPr>
        <w:t>NITTOBU</w:t>
      </w:r>
      <w:r w:rsidR="00427A2F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427A2F">
        <w:rPr>
          <w:b/>
          <w:bCs/>
          <w:sz w:val="40"/>
          <w:szCs w:val="40"/>
          <w:u w:val="single"/>
          <w:rtl/>
        </w:rPr>
        <w:t>–</w:t>
      </w:r>
      <w:r w:rsidR="00427A2F">
        <w:rPr>
          <w:rFonts w:hint="cs"/>
          <w:b/>
          <w:bCs/>
          <w:sz w:val="40"/>
          <w:szCs w:val="40"/>
          <w:u w:val="single"/>
          <w:rtl/>
        </w:rPr>
        <w:t xml:space="preserve"> יבואן </w:t>
      </w:r>
      <w:proofErr w:type="spellStart"/>
      <w:r w:rsidR="00427A2F">
        <w:rPr>
          <w:rFonts w:hint="cs"/>
          <w:b/>
          <w:bCs/>
          <w:sz w:val="40"/>
          <w:szCs w:val="40"/>
          <w:u w:val="single"/>
          <w:rtl/>
        </w:rPr>
        <w:t>הכט&amp;אפרים</w:t>
      </w:r>
      <w:proofErr w:type="spellEnd"/>
    </w:p>
    <w:p w:rsidR="00093B2A" w:rsidRDefault="00093B2A">
      <w:pPr>
        <w:rPr>
          <w:b/>
          <w:bCs/>
          <w:sz w:val="40"/>
          <w:szCs w:val="40"/>
          <w:u w:val="single"/>
          <w:rtl/>
        </w:rPr>
      </w:pPr>
    </w:p>
    <w:p w:rsidR="007350C1" w:rsidRDefault="00093B2A" w:rsidP="007350C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אלמנט אקוסטי צף, תלוי באמצעות מחברים ייעודיים</w:t>
      </w:r>
      <w:r w:rsidR="00730BED">
        <w:rPr>
          <w:rFonts w:hint="cs"/>
          <w:sz w:val="28"/>
          <w:szCs w:val="28"/>
          <w:rtl/>
        </w:rPr>
        <w:t xml:space="preserve"> נראים למחצה</w:t>
      </w:r>
      <w:r>
        <w:rPr>
          <w:rFonts w:hint="cs"/>
          <w:sz w:val="28"/>
          <w:szCs w:val="28"/>
          <w:rtl/>
        </w:rPr>
        <w:t>,</w:t>
      </w:r>
      <w:r w:rsidR="008A1DF4">
        <w:rPr>
          <w:rFonts w:hint="cs"/>
          <w:sz w:val="28"/>
          <w:szCs w:val="28"/>
          <w:rtl/>
        </w:rPr>
        <w:t xml:space="preserve"> אנכית או אופקית,</w:t>
      </w:r>
      <w:r>
        <w:rPr>
          <w:rFonts w:hint="cs"/>
          <w:sz w:val="28"/>
          <w:szCs w:val="28"/>
          <w:rtl/>
        </w:rPr>
        <w:t xml:space="preserve"> מאפשר להגדיר אזורים באמצעות ריחוף </w:t>
      </w:r>
      <w:r w:rsidR="00730BED">
        <w:rPr>
          <w:rFonts w:hint="cs"/>
          <w:sz w:val="28"/>
          <w:szCs w:val="28"/>
          <w:rtl/>
        </w:rPr>
        <w:t>קירי ותקרתי, כושר בליעת רעש ופיזור אור גבוה</w:t>
      </w:r>
      <w:r w:rsidR="00427A2F">
        <w:rPr>
          <w:rFonts w:hint="cs"/>
          <w:sz w:val="28"/>
          <w:szCs w:val="28"/>
          <w:rtl/>
        </w:rPr>
        <w:t>ים</w:t>
      </w:r>
      <w:r w:rsidR="00730BED">
        <w:rPr>
          <w:rFonts w:hint="cs"/>
          <w:sz w:val="28"/>
          <w:szCs w:val="28"/>
          <w:rtl/>
        </w:rPr>
        <w:t>, בעל צורות גאומטריות שונות, חיתוך קמור</w:t>
      </w:r>
      <w:r w:rsidR="008A1DF4">
        <w:rPr>
          <w:rFonts w:hint="cs"/>
          <w:sz w:val="28"/>
          <w:szCs w:val="28"/>
          <w:rtl/>
        </w:rPr>
        <w:t xml:space="preserve"> וקעור</w:t>
      </w:r>
      <w:r w:rsidR="00730BED">
        <w:rPr>
          <w:rFonts w:hint="cs"/>
          <w:sz w:val="28"/>
          <w:szCs w:val="28"/>
          <w:rtl/>
        </w:rPr>
        <w:t xml:space="preserve"> בציר אחד או שניים</w:t>
      </w:r>
      <w:r w:rsidR="008A1DF4">
        <w:rPr>
          <w:rFonts w:hint="cs"/>
          <w:sz w:val="28"/>
          <w:szCs w:val="28"/>
          <w:rtl/>
        </w:rPr>
        <w:t>, מגוון צבעים</w:t>
      </w:r>
      <w:r w:rsidR="00427A2F">
        <w:rPr>
          <w:rFonts w:hint="cs"/>
          <w:sz w:val="28"/>
          <w:szCs w:val="28"/>
          <w:rtl/>
        </w:rPr>
        <w:t>, עובי 40 מ"מ,</w:t>
      </w:r>
      <w:r w:rsidR="007350C1">
        <w:rPr>
          <w:rFonts w:hint="cs"/>
          <w:sz w:val="28"/>
          <w:szCs w:val="28"/>
          <w:rtl/>
        </w:rPr>
        <w:t xml:space="preserve">  (משקל 1 מ"ר 4.5 ק"ג) </w:t>
      </w:r>
      <w:r w:rsidR="00427A2F">
        <w:rPr>
          <w:rFonts w:hint="cs"/>
          <w:sz w:val="28"/>
          <w:szCs w:val="28"/>
          <w:rtl/>
        </w:rPr>
        <w:t xml:space="preserve">החזר אור 85% לפחות, פיזור אור, 97% לפחות גוו לבן </w:t>
      </w:r>
      <w:r w:rsidR="00427A2F">
        <w:rPr>
          <w:rFonts w:hint="cs"/>
          <w:sz w:val="28"/>
          <w:szCs w:val="28"/>
        </w:rPr>
        <w:t>GW</w:t>
      </w:r>
      <w:r w:rsidR="00427A2F">
        <w:rPr>
          <w:rFonts w:hint="cs"/>
          <w:sz w:val="28"/>
          <w:szCs w:val="28"/>
          <w:rtl/>
        </w:rPr>
        <w:t xml:space="preserve">, </w:t>
      </w:r>
      <w:r w:rsidR="007350C1">
        <w:rPr>
          <w:rFonts w:hint="cs"/>
          <w:sz w:val="28"/>
          <w:szCs w:val="28"/>
          <w:rtl/>
        </w:rPr>
        <w:t>מקדם הנחתת רעש 0.95, יש לחשב את זמן ההדהוד הצפוי ע"י שטח בליעה אקוויוולנט</w:t>
      </w:r>
      <w:r w:rsidR="007350C1">
        <w:rPr>
          <w:rFonts w:hint="eastAsia"/>
          <w:sz w:val="28"/>
          <w:szCs w:val="28"/>
          <w:rtl/>
        </w:rPr>
        <w:t>י</w:t>
      </w:r>
      <w:r w:rsidR="007350C1">
        <w:rPr>
          <w:rFonts w:hint="cs"/>
          <w:sz w:val="28"/>
          <w:szCs w:val="28"/>
          <w:rtl/>
        </w:rPr>
        <w:t xml:space="preserve"> </w:t>
      </w:r>
      <w:proofErr w:type="spellStart"/>
      <w:r w:rsidR="007350C1">
        <w:rPr>
          <w:rFonts w:hint="cs"/>
          <w:sz w:val="28"/>
          <w:szCs w:val="28"/>
          <w:rtl/>
        </w:rPr>
        <w:t>בסאבין</w:t>
      </w:r>
      <w:proofErr w:type="spellEnd"/>
      <w:r w:rsidR="007350C1">
        <w:rPr>
          <w:rFonts w:hint="cs"/>
          <w:sz w:val="28"/>
          <w:szCs w:val="28"/>
          <w:rtl/>
        </w:rPr>
        <w:t xml:space="preserve"> בהתאם למרחק האופקי בין האלמנטים ולגובה מתקרת הרקע (  </w:t>
      </w:r>
      <w:r w:rsidR="007350C1">
        <w:rPr>
          <w:sz w:val="28"/>
          <w:szCs w:val="28"/>
        </w:rPr>
        <w:t xml:space="preserve">2sabin – 500Hz. – 1000 </w:t>
      </w:r>
      <w:proofErr w:type="spellStart"/>
      <w:proofErr w:type="gramStart"/>
      <w:r w:rsidR="007350C1">
        <w:rPr>
          <w:sz w:val="28"/>
          <w:szCs w:val="28"/>
        </w:rPr>
        <w:t>o.d.s</w:t>
      </w:r>
      <w:proofErr w:type="spellEnd"/>
      <w:r w:rsidR="007350C1">
        <w:rPr>
          <w:sz w:val="28"/>
          <w:szCs w:val="28"/>
        </w:rPr>
        <w:t>.</w:t>
      </w:r>
      <w:r w:rsidR="007350C1">
        <w:rPr>
          <w:rFonts w:hint="cs"/>
          <w:sz w:val="28"/>
          <w:szCs w:val="28"/>
          <w:rtl/>
        </w:rPr>
        <w:t xml:space="preserve">  </w:t>
      </w:r>
      <w:proofErr w:type="gramEnd"/>
      <w:r w:rsidR="007350C1">
        <w:rPr>
          <w:rFonts w:hint="cs"/>
          <w:sz w:val="28"/>
          <w:szCs w:val="28"/>
          <w:rtl/>
        </w:rPr>
        <w:t>) כל הצבעים על בסיס מים, עמידות בדרישות ת"י 921 לפי ת"י 755, התקנה לפי הוראות יצרן, המקבעים העליונים יסופקו ע"י המתקין ויאושרו ע"י מהנדס מבנים.</w:t>
      </w:r>
      <w:bookmarkStart w:id="0" w:name="_GoBack"/>
      <w:bookmarkEnd w:id="0"/>
    </w:p>
    <w:p w:rsidR="00093B2A" w:rsidRDefault="007350C1" w:rsidP="00427A2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427A2F">
        <w:rPr>
          <w:rFonts w:hint="cs"/>
          <w:sz w:val="28"/>
          <w:szCs w:val="28"/>
          <w:rtl/>
        </w:rPr>
        <w:t xml:space="preserve">  </w:t>
      </w:r>
      <w:r w:rsidR="00093B2A">
        <w:rPr>
          <w:rFonts w:hint="cs"/>
          <w:sz w:val="28"/>
          <w:szCs w:val="28"/>
          <w:rtl/>
        </w:rPr>
        <w:t xml:space="preserve"> </w:t>
      </w:r>
    </w:p>
    <w:p w:rsidR="00730BED" w:rsidRPr="00730BED" w:rsidRDefault="00730BED" w:rsidP="00730BED">
      <w:pPr>
        <w:tabs>
          <w:tab w:val="left" w:pos="7620"/>
        </w:tabs>
        <w:rPr>
          <w:sz w:val="28"/>
          <w:szCs w:val="28"/>
          <w:rtl/>
        </w:rPr>
      </w:pPr>
    </w:p>
    <w:sectPr w:rsidR="00730BED" w:rsidRPr="00730BED" w:rsidSect="006709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2A"/>
    <w:rsid w:val="00093B2A"/>
    <w:rsid w:val="0021720C"/>
    <w:rsid w:val="00427A2F"/>
    <w:rsid w:val="006709C8"/>
    <w:rsid w:val="00730BED"/>
    <w:rsid w:val="007350C1"/>
    <w:rsid w:val="008A1DF4"/>
    <w:rsid w:val="00975C40"/>
    <w:rsid w:val="00B14E90"/>
    <w:rsid w:val="00C847A4"/>
    <w:rsid w:val="00E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57F3"/>
  <w15:chartTrackingRefBased/>
  <w15:docId w15:val="{996EA35F-420B-4B0A-AA5C-71C2545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Shmuel</cp:lastModifiedBy>
  <cp:revision>3</cp:revision>
  <dcterms:created xsi:type="dcterms:W3CDTF">2019-03-31T08:42:00Z</dcterms:created>
  <dcterms:modified xsi:type="dcterms:W3CDTF">2019-03-31T08:59:00Z</dcterms:modified>
</cp:coreProperties>
</file>